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7EEC" w:rsidRDefault="006A7EEC" w:rsidP="006A7E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Оруженосец Кашка</w:t>
      </w:r>
    </w:p>
    <w:p w:rsidR="006A7EEC" w:rsidRPr="006A7EEC" w:rsidRDefault="006A7EEC" w:rsidP="006A7E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EEC">
        <w:rPr>
          <w:rFonts w:ascii="Times New Roman" w:hAnsi="Times New Roman" w:cs="Times New Roman"/>
          <w:sz w:val="24"/>
          <w:szCs w:val="24"/>
        </w:rPr>
        <w:t xml:space="preserve">В произведении Владислава Петровича Крапивина «Оруженосец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</w:t>
      </w:r>
      <w:r w:rsidRPr="006A7EEC">
        <w:rPr>
          <w:rFonts w:ascii="Times New Roman" w:hAnsi="Times New Roman" w:cs="Times New Roman"/>
          <w:sz w:val="24"/>
          <w:szCs w:val="24"/>
        </w:rPr>
        <w:t>ашка» переплетаются мир детства и волшебство воображения. Главный герой, мальчик, делится своими мыслями о дружбе, преданности и самопожертвовании через призму приключений и фантазий. Он находит уверенность и смелость в образе оруженосца, символизируя стремление защищать тех, кого любит.</w:t>
      </w:r>
    </w:p>
    <w:p w:rsidR="006A7EEC" w:rsidRPr="006A7EEC" w:rsidRDefault="006A7EEC" w:rsidP="006A7E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EEC">
        <w:rPr>
          <w:rFonts w:ascii="Times New Roman" w:hAnsi="Times New Roman" w:cs="Times New Roman"/>
          <w:sz w:val="24"/>
          <w:szCs w:val="24"/>
        </w:rPr>
        <w:t>Крапивин мастерски создает атмосферу, насыщенную яркими красками и глубокими чувствами, позволяя читателям ощутить прелесть детских мечтаний. Каждый эпизод наполнен смыслом, в нем звучит мелодия надежды и бесконечного любопытства. Чаша, полная искренности, вызывает в сердце читателя теплые воспоминания о собственном детстве.</w:t>
      </w:r>
    </w:p>
    <w:p w:rsidR="006A7EEC" w:rsidRDefault="006A7EEC" w:rsidP="006A7E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EEC">
        <w:rPr>
          <w:rFonts w:ascii="Times New Roman" w:hAnsi="Times New Roman" w:cs="Times New Roman"/>
          <w:sz w:val="24"/>
          <w:szCs w:val="24"/>
        </w:rPr>
        <w:t xml:space="preserve">Через образы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EEC">
        <w:rPr>
          <w:rFonts w:ascii="Times New Roman" w:hAnsi="Times New Roman" w:cs="Times New Roman"/>
          <w:sz w:val="24"/>
          <w:szCs w:val="24"/>
        </w:rPr>
        <w:t xml:space="preserve">ашки и других персонажей автор показывает, как важно оставаться верным своим идеалам, даже когда реальность подбрасывает испытания. Умение видеть красоту в мелочах, как и дорога, пройденная с верными друзьями, — это те ценности, которые Крапивин оставляет в душе каждого читателя. «Оруженосец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EEC">
        <w:rPr>
          <w:rFonts w:ascii="Times New Roman" w:hAnsi="Times New Roman" w:cs="Times New Roman"/>
          <w:sz w:val="24"/>
          <w:szCs w:val="24"/>
        </w:rPr>
        <w:t>ашка» — это не просто история, а путешествие в мир, где искреннее сердце способно творить чудеса.</w:t>
      </w:r>
    </w:p>
    <w:p w:rsidR="006A7EEC" w:rsidRPr="006A7EEC" w:rsidRDefault="006A7EEC" w:rsidP="006A7E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EEC">
        <w:rPr>
          <w:rFonts w:ascii="Times New Roman" w:hAnsi="Times New Roman" w:cs="Times New Roman"/>
          <w:sz w:val="24"/>
          <w:szCs w:val="24"/>
        </w:rPr>
        <w:t>Крапивин умело использует элементы фэнтези, чтобы передать глубокие философские идеи о любви и дружбе. Каждый персонаж олицетворяет определенные качества — от смелости и верности до мудрости и сострадания. Постоянные испытания, с которыми сталкивается главный герой, обогащают его опыт и делают его сильнее. Благодаря этому становлению юного «оруженосца», читатель видит, как важно сохранять светлые мечты, даже когда обстоятельства кажутся тяжёлыми.</w:t>
      </w:r>
    </w:p>
    <w:sectPr w:rsidR="006A7EEC" w:rsidRPr="006A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6A7EEC"/>
    <w:rsid w:val="00A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EC55"/>
  <w15:chartTrackingRefBased/>
  <w15:docId w15:val="{2E90D251-088F-402D-80F6-84A998BD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2024-09-20T00:56:00Z</dcterms:created>
  <dcterms:modified xsi:type="dcterms:W3CDTF">2024-09-20T01:09:00Z</dcterms:modified>
</cp:coreProperties>
</file>